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8F96" w14:textId="57C49D5B" w:rsidR="00C63DF7" w:rsidRPr="00C63DF7" w:rsidRDefault="00C63DF7" w:rsidP="00C63DF7">
      <w:pPr>
        <w:jc w:val="center"/>
        <w:rPr>
          <w:b/>
          <w:bCs/>
          <w:sz w:val="28"/>
          <w:szCs w:val="28"/>
          <w:u w:val="single"/>
        </w:rPr>
      </w:pPr>
      <w:r w:rsidRPr="00C63DF7">
        <w:rPr>
          <w:b/>
          <w:bCs/>
          <w:sz w:val="28"/>
          <w:szCs w:val="28"/>
          <w:u w:val="single"/>
        </w:rPr>
        <w:t>PARISH COUNCIL</w:t>
      </w:r>
      <w:r w:rsidRPr="00C63DF7">
        <w:rPr>
          <w:b/>
          <w:bCs/>
          <w:sz w:val="28"/>
          <w:szCs w:val="28"/>
          <w:u w:val="single"/>
        </w:rPr>
        <w:t xml:space="preserve"> </w:t>
      </w:r>
      <w:r w:rsidRPr="00C63DF7">
        <w:rPr>
          <w:b/>
          <w:bCs/>
          <w:sz w:val="28"/>
          <w:szCs w:val="28"/>
          <w:u w:val="single"/>
        </w:rPr>
        <w:t>(</w:t>
      </w:r>
      <w:r w:rsidRPr="00C63DF7">
        <w:rPr>
          <w:b/>
          <w:bCs/>
          <w:sz w:val="28"/>
          <w:szCs w:val="28"/>
          <w:u w:val="single"/>
        </w:rPr>
        <w:t>Clayton-le-Dale &amp; Salesbury</w:t>
      </w:r>
      <w:r>
        <w:rPr>
          <w:b/>
          <w:bCs/>
          <w:sz w:val="28"/>
          <w:szCs w:val="28"/>
          <w:u w:val="single"/>
        </w:rPr>
        <w:t xml:space="preserve"> Ward</w:t>
      </w:r>
      <w:r w:rsidRPr="00C63DF7">
        <w:rPr>
          <w:b/>
          <w:bCs/>
          <w:sz w:val="28"/>
          <w:szCs w:val="28"/>
          <w:u w:val="single"/>
        </w:rPr>
        <w:t>)</w:t>
      </w:r>
    </w:p>
    <w:p w14:paraId="26803F51" w14:textId="77777777" w:rsidR="00C63DF7" w:rsidRPr="00C63DF7" w:rsidRDefault="00C63DF7" w:rsidP="00C63DF7">
      <w:pPr>
        <w:jc w:val="center"/>
        <w:rPr>
          <w:b/>
          <w:bCs/>
          <w:sz w:val="28"/>
          <w:szCs w:val="28"/>
          <w:u w:val="single"/>
        </w:rPr>
      </w:pPr>
      <w:r w:rsidRPr="00C63DF7">
        <w:rPr>
          <w:b/>
          <w:bCs/>
          <w:sz w:val="28"/>
          <w:szCs w:val="28"/>
          <w:u w:val="single"/>
        </w:rPr>
        <w:t>LOCAL GOVERNMENT ACT 1972 (SEC. 87(2)</w:t>
      </w:r>
    </w:p>
    <w:p w14:paraId="1725DAFF" w14:textId="77777777" w:rsidR="00C63DF7" w:rsidRPr="00C63DF7" w:rsidRDefault="00C63DF7" w:rsidP="00C63DF7">
      <w:pPr>
        <w:rPr>
          <w:b/>
          <w:bCs/>
          <w:u w:val="single"/>
        </w:rPr>
      </w:pPr>
    </w:p>
    <w:p w14:paraId="057D486F" w14:textId="77777777" w:rsidR="00C63DF7" w:rsidRPr="00C63DF7" w:rsidRDefault="00C63DF7" w:rsidP="00C63DF7">
      <w:pPr>
        <w:jc w:val="both"/>
        <w:rPr>
          <w:sz w:val="28"/>
          <w:szCs w:val="28"/>
        </w:rPr>
      </w:pPr>
      <w:r w:rsidRPr="00C63DF7">
        <w:rPr>
          <w:b/>
          <w:bCs/>
          <w:sz w:val="28"/>
          <w:szCs w:val="28"/>
        </w:rPr>
        <w:t>NOTICE IS HEREBY GIVEN</w:t>
      </w:r>
      <w:r w:rsidRPr="00C63DF7">
        <w:rPr>
          <w:b/>
          <w:bCs/>
          <w:sz w:val="28"/>
          <w:szCs w:val="28"/>
        </w:rPr>
        <w:t xml:space="preserve"> </w:t>
      </w:r>
      <w:r w:rsidRPr="00C63DF7">
        <w:rPr>
          <w:sz w:val="28"/>
          <w:szCs w:val="28"/>
        </w:rPr>
        <w:t>that a casual vacancy is deemed to have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 xml:space="preserve">occurred in the office of Councillor for the Parish of </w:t>
      </w:r>
      <w:r w:rsidRPr="00C63DF7">
        <w:rPr>
          <w:sz w:val="28"/>
          <w:szCs w:val="28"/>
        </w:rPr>
        <w:t xml:space="preserve">Clayton-le-Dale </w:t>
      </w:r>
      <w:r w:rsidRPr="00C63DF7">
        <w:rPr>
          <w:sz w:val="28"/>
          <w:szCs w:val="28"/>
        </w:rPr>
        <w:t xml:space="preserve">following the resignation on </w:t>
      </w:r>
      <w:r w:rsidRPr="00C63DF7">
        <w:rPr>
          <w:sz w:val="28"/>
          <w:szCs w:val="28"/>
        </w:rPr>
        <w:t>10</w:t>
      </w:r>
      <w:r w:rsidRPr="00C63DF7">
        <w:rPr>
          <w:sz w:val="28"/>
          <w:szCs w:val="28"/>
          <w:vertAlign w:val="superscript"/>
        </w:rPr>
        <w:t>th</w:t>
      </w:r>
      <w:r w:rsidRPr="00C63DF7">
        <w:rPr>
          <w:sz w:val="28"/>
          <w:szCs w:val="28"/>
        </w:rPr>
        <w:t xml:space="preserve"> May 2025</w:t>
      </w:r>
      <w:r w:rsidRPr="00C63DF7">
        <w:rPr>
          <w:sz w:val="28"/>
          <w:szCs w:val="28"/>
        </w:rPr>
        <w:t xml:space="preserve"> of Councillor </w:t>
      </w:r>
      <w:r w:rsidRPr="00C63DF7">
        <w:rPr>
          <w:sz w:val="28"/>
          <w:szCs w:val="28"/>
        </w:rPr>
        <w:t>S. Hudson</w:t>
      </w:r>
    </w:p>
    <w:p w14:paraId="5C57ABE2" w14:textId="77777777" w:rsidR="00C63DF7" w:rsidRPr="00C63DF7" w:rsidRDefault="00C63DF7" w:rsidP="00C63DF7">
      <w:pPr>
        <w:jc w:val="both"/>
        <w:rPr>
          <w:sz w:val="28"/>
          <w:szCs w:val="28"/>
        </w:rPr>
      </w:pPr>
    </w:p>
    <w:p w14:paraId="350A0B0F" w14:textId="527E8F98" w:rsidR="00C63DF7" w:rsidRPr="00C63DF7" w:rsidRDefault="00C63DF7" w:rsidP="00C63DF7">
      <w:pPr>
        <w:jc w:val="both"/>
        <w:rPr>
          <w:sz w:val="28"/>
          <w:szCs w:val="28"/>
        </w:rPr>
      </w:pPr>
      <w:r w:rsidRPr="00C63DF7">
        <w:rPr>
          <w:sz w:val="28"/>
          <w:szCs w:val="28"/>
        </w:rPr>
        <w:t>Rule 5 of the Local Elections (Parishes and Communities) (England and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Wales) Rules 2006, provides that on a casual vacancy occurring in the office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of councillor of a parish, an election to fill the vacancy shall be held if within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fourteen days (computed as stated below) after public notice of the vacancy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has been given in accordance with Section 87(2) of the Local Government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Act 1972, notice in writing of a request for such an election has been given to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the proper officer of the council of the borough within which the parish is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situate by TEN electors for the electoral area in which the vacancy has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occurred.</w:t>
      </w:r>
    </w:p>
    <w:p w14:paraId="706E4A83" w14:textId="3C8F68E2" w:rsidR="00C63DF7" w:rsidRPr="00C63DF7" w:rsidRDefault="00C63DF7" w:rsidP="00C63DF7">
      <w:pPr>
        <w:rPr>
          <w:sz w:val="28"/>
          <w:szCs w:val="28"/>
        </w:rPr>
      </w:pPr>
      <w:r w:rsidRPr="00C63DF7">
        <w:rPr>
          <w:sz w:val="28"/>
          <w:szCs w:val="28"/>
        </w:rPr>
        <w:t xml:space="preserve">The Proper Officer is the </w:t>
      </w:r>
      <w:r w:rsidRPr="00C63DF7">
        <w:rPr>
          <w:b/>
          <w:bCs/>
          <w:sz w:val="28"/>
          <w:szCs w:val="28"/>
        </w:rPr>
        <w:t>Returning Officer, Ribble Valley Borough</w:t>
      </w:r>
      <w:r w:rsidRPr="00C63DF7">
        <w:rPr>
          <w:b/>
          <w:bCs/>
          <w:sz w:val="28"/>
          <w:szCs w:val="28"/>
        </w:rPr>
        <w:t xml:space="preserve"> </w:t>
      </w:r>
      <w:r w:rsidRPr="00C63DF7">
        <w:rPr>
          <w:b/>
          <w:bCs/>
          <w:sz w:val="28"/>
          <w:szCs w:val="28"/>
        </w:rPr>
        <w:t>Council</w:t>
      </w:r>
      <w:r w:rsidRPr="00C63DF7">
        <w:rPr>
          <w:sz w:val="28"/>
          <w:szCs w:val="28"/>
        </w:rPr>
        <w:t>, Council Offices, Church Walk, Clitheroe, Lancashire, BB7 2RA</w:t>
      </w:r>
    </w:p>
    <w:p w14:paraId="66206774" w14:textId="77777777" w:rsidR="00C63DF7" w:rsidRDefault="00C63DF7" w:rsidP="00C63DF7">
      <w:pPr>
        <w:rPr>
          <w:sz w:val="28"/>
          <w:szCs w:val="28"/>
        </w:rPr>
      </w:pPr>
    </w:p>
    <w:p w14:paraId="522D6765" w14:textId="5C3486B3" w:rsidR="00C63DF7" w:rsidRPr="00C63DF7" w:rsidRDefault="00C63DF7" w:rsidP="00C63DF7">
      <w:pPr>
        <w:rPr>
          <w:sz w:val="28"/>
          <w:szCs w:val="28"/>
        </w:rPr>
      </w:pPr>
      <w:r w:rsidRPr="00C63DF7">
        <w:rPr>
          <w:sz w:val="28"/>
          <w:szCs w:val="28"/>
        </w:rPr>
        <w:t xml:space="preserve">Dated this </w:t>
      </w:r>
      <w:r w:rsidRPr="00C63DF7">
        <w:rPr>
          <w:sz w:val="28"/>
          <w:szCs w:val="28"/>
        </w:rPr>
        <w:t>Tues</w:t>
      </w:r>
      <w:r w:rsidRPr="00C63DF7">
        <w:rPr>
          <w:sz w:val="28"/>
          <w:szCs w:val="28"/>
        </w:rPr>
        <w:t>day</w:t>
      </w:r>
      <w:r w:rsidRPr="00C63DF7">
        <w:rPr>
          <w:sz w:val="28"/>
          <w:szCs w:val="28"/>
        </w:rPr>
        <w:t xml:space="preserve"> 13</w:t>
      </w:r>
      <w:r w:rsidRPr="00C63DF7">
        <w:rPr>
          <w:sz w:val="28"/>
          <w:szCs w:val="28"/>
          <w:vertAlign w:val="superscript"/>
        </w:rPr>
        <w:t>th</w:t>
      </w:r>
      <w:r w:rsidRPr="00C63DF7">
        <w:rPr>
          <w:sz w:val="28"/>
          <w:szCs w:val="28"/>
        </w:rPr>
        <w:t xml:space="preserve"> of </w:t>
      </w:r>
      <w:r w:rsidRPr="00C63DF7">
        <w:rPr>
          <w:sz w:val="28"/>
          <w:szCs w:val="28"/>
        </w:rPr>
        <w:t xml:space="preserve">May </w:t>
      </w:r>
      <w:r w:rsidRPr="00C63DF7">
        <w:rPr>
          <w:sz w:val="28"/>
          <w:szCs w:val="28"/>
        </w:rPr>
        <w:t>20</w:t>
      </w:r>
      <w:r w:rsidRPr="00C63DF7">
        <w:rPr>
          <w:sz w:val="28"/>
          <w:szCs w:val="28"/>
        </w:rPr>
        <w:t>25</w:t>
      </w:r>
    </w:p>
    <w:p w14:paraId="15D501DC" w14:textId="77777777" w:rsidR="00C63DF7" w:rsidRDefault="00C63DF7" w:rsidP="00C63DF7">
      <w:pPr>
        <w:jc w:val="right"/>
        <w:rPr>
          <w:sz w:val="28"/>
          <w:szCs w:val="28"/>
        </w:rPr>
      </w:pPr>
    </w:p>
    <w:p w14:paraId="68F00D20" w14:textId="77777777" w:rsidR="00C63DF7" w:rsidRDefault="00C63DF7" w:rsidP="00C63DF7">
      <w:pPr>
        <w:jc w:val="right"/>
        <w:rPr>
          <w:sz w:val="28"/>
          <w:szCs w:val="28"/>
        </w:rPr>
      </w:pPr>
    </w:p>
    <w:p w14:paraId="6A8EDD31" w14:textId="27B514EA" w:rsidR="00C63DF7" w:rsidRPr="00C63DF7" w:rsidRDefault="00C63DF7" w:rsidP="00C63DF7">
      <w:pPr>
        <w:jc w:val="right"/>
        <w:rPr>
          <w:sz w:val="28"/>
          <w:szCs w:val="28"/>
        </w:rPr>
      </w:pPr>
      <w:r w:rsidRPr="00C63DF7">
        <w:rPr>
          <w:sz w:val="28"/>
          <w:szCs w:val="28"/>
        </w:rPr>
        <w:t>Janet Westwell</w:t>
      </w:r>
    </w:p>
    <w:p w14:paraId="32E4656F" w14:textId="330F3C73" w:rsidR="00C63DF7" w:rsidRPr="00C63DF7" w:rsidRDefault="00C63DF7" w:rsidP="00C63DF7">
      <w:pPr>
        <w:jc w:val="right"/>
        <w:rPr>
          <w:sz w:val="28"/>
          <w:szCs w:val="28"/>
          <w:u w:val="single"/>
        </w:rPr>
      </w:pPr>
      <w:r w:rsidRPr="00C63DF7">
        <w:rPr>
          <w:sz w:val="28"/>
          <w:szCs w:val="28"/>
          <w:u w:val="single"/>
        </w:rPr>
        <w:t>Clerk to the Council</w:t>
      </w:r>
    </w:p>
    <w:p w14:paraId="73A7FD91" w14:textId="77777777" w:rsidR="00C63DF7" w:rsidRPr="00C63DF7" w:rsidRDefault="00C63DF7" w:rsidP="00C63DF7">
      <w:pPr>
        <w:pBdr>
          <w:bottom w:val="single" w:sz="6" w:space="1" w:color="auto"/>
        </w:pBdr>
        <w:jc w:val="both"/>
        <w:rPr>
          <w:sz w:val="28"/>
          <w:szCs w:val="28"/>
        </w:rPr>
      </w:pPr>
    </w:p>
    <w:p w14:paraId="2228CC28" w14:textId="77777777" w:rsidR="00C63DF7" w:rsidRPr="00C63DF7" w:rsidRDefault="00C63DF7" w:rsidP="00C63DF7">
      <w:pPr>
        <w:jc w:val="both"/>
        <w:rPr>
          <w:sz w:val="28"/>
          <w:szCs w:val="28"/>
        </w:rPr>
      </w:pPr>
    </w:p>
    <w:p w14:paraId="12F49452" w14:textId="0EB7872F" w:rsidR="004932AC" w:rsidRPr="00C63DF7" w:rsidRDefault="00C63DF7" w:rsidP="00C63DF7">
      <w:pPr>
        <w:jc w:val="both"/>
        <w:rPr>
          <w:sz w:val="28"/>
          <w:szCs w:val="28"/>
        </w:rPr>
      </w:pPr>
      <w:r w:rsidRPr="00C63DF7">
        <w:rPr>
          <w:sz w:val="28"/>
          <w:szCs w:val="28"/>
        </w:rPr>
        <w:t>In computing any period of time for the purposes of this notice a Saturday,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Sunday, Christmas Eve, Christmas Day, Good Friday or a Bank Holiday or</w:t>
      </w:r>
      <w:r w:rsidRPr="00C63DF7">
        <w:rPr>
          <w:sz w:val="28"/>
          <w:szCs w:val="28"/>
        </w:rPr>
        <w:t xml:space="preserve"> </w:t>
      </w:r>
      <w:r w:rsidRPr="00C63DF7">
        <w:rPr>
          <w:sz w:val="28"/>
          <w:szCs w:val="28"/>
        </w:rPr>
        <w:t>day appointed for public thanksgiving or mourning, shall be disregarded.</w:t>
      </w:r>
    </w:p>
    <w:sectPr w:rsidR="004932AC" w:rsidRPr="00C63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F7"/>
    <w:rsid w:val="004932AC"/>
    <w:rsid w:val="004D6C55"/>
    <w:rsid w:val="005703F1"/>
    <w:rsid w:val="0060492D"/>
    <w:rsid w:val="00C6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4F7A"/>
  <w15:chartTrackingRefBased/>
  <w15:docId w15:val="{930F53A3-7124-43B1-BC21-9EE3E3E2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D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D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D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D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D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D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D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D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D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D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D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D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D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D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D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D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Westwell</dc:creator>
  <cp:keywords/>
  <dc:description/>
  <cp:lastModifiedBy>Tim Westwell</cp:lastModifiedBy>
  <cp:revision>1</cp:revision>
  <dcterms:created xsi:type="dcterms:W3CDTF">2025-05-13T07:40:00Z</dcterms:created>
  <dcterms:modified xsi:type="dcterms:W3CDTF">2025-05-13T07:49:00Z</dcterms:modified>
</cp:coreProperties>
</file>